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ook w:val="01E0" w:firstRow="1" w:lastRow="1" w:firstColumn="1" w:lastColumn="1" w:noHBand="0" w:noVBand="0"/>
      </w:tblPr>
      <w:tblGrid>
        <w:gridCol w:w="5211"/>
        <w:gridCol w:w="4927"/>
      </w:tblGrid>
      <w:tr w:rsidR="00757BDE" w:rsidRPr="00574F3D" w:rsidTr="00CB3545">
        <w:tc>
          <w:tcPr>
            <w:tcW w:w="5211" w:type="dxa"/>
          </w:tcPr>
          <w:p w:rsidR="00757BDE" w:rsidRPr="00574F3D" w:rsidRDefault="00757BDE" w:rsidP="00574F3D">
            <w:pPr>
              <w:pStyle w:val="a3"/>
              <w:tabs>
                <w:tab w:val="left" w:pos="3140"/>
              </w:tabs>
              <w:ind w:left="0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  <w:proofErr w:type="spellStart"/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757BDE" w:rsidRPr="00574F3D" w:rsidRDefault="00574F3D" w:rsidP="0057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757BDE" w:rsidRPr="00574F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57BDE" w:rsidRPr="00574F3D" w:rsidRDefault="00757BDE" w:rsidP="00574F3D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757BDE" w:rsidRPr="00574F3D" w:rsidRDefault="00757BDE" w:rsidP="0057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2E1" w:rsidRPr="00574F3D" w:rsidRDefault="002A42E1" w:rsidP="00574F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574F3D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757BDE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757BDE" w:rsidRPr="00574F3D">
        <w:rPr>
          <w:rFonts w:ascii="Times New Roman" w:hAnsi="Times New Roman" w:cs="Times New Roman"/>
          <w:sz w:val="24"/>
          <w:szCs w:val="24"/>
        </w:rPr>
        <w:t>«СПОРТИВНЫЕ И ПОДВИЖНЫЕ ИГРЫ</w:t>
      </w:r>
      <w:r w:rsidR="00574F3D">
        <w:rPr>
          <w:rFonts w:ascii="Times New Roman" w:hAnsi="Times New Roman" w:cs="Times New Roman"/>
          <w:sz w:val="24"/>
          <w:szCs w:val="24"/>
        </w:rPr>
        <w:t xml:space="preserve"> </w:t>
      </w:r>
      <w:r w:rsidR="00757BDE" w:rsidRPr="00574F3D">
        <w:rPr>
          <w:rFonts w:ascii="Times New Roman" w:hAnsi="Times New Roman" w:cs="Times New Roman"/>
          <w:sz w:val="24"/>
          <w:szCs w:val="24"/>
        </w:rPr>
        <w:t xml:space="preserve">И МЕТОДИКА ПРЕПОДАВАНИЯ» </w:t>
      </w:r>
    </w:p>
    <w:p w:rsidR="00757BDE" w:rsidRPr="00574F3D" w:rsidRDefault="00757BDE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757BDE" w:rsidRPr="00574F3D" w:rsidRDefault="00757BDE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2765CFC282594F799AB1954BDADFADE9"/>
          </w:placeholder>
          <w:text/>
        </w:sdtPr>
        <w:sdtEndPr/>
        <w:sdtContent>
          <w:r w:rsidRPr="00574F3D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39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F3D">
        <w:rPr>
          <w:rFonts w:ascii="Times New Roman" w:hAnsi="Times New Roman" w:cs="Times New Roman"/>
          <w:sz w:val="24"/>
          <w:szCs w:val="24"/>
        </w:rPr>
        <w:t>Спортивно-педагогическая деятельность</w:t>
      </w:r>
      <w:r w:rsidR="002A42E1" w:rsidRPr="00574F3D">
        <w:rPr>
          <w:rFonts w:ascii="Times New Roman" w:hAnsi="Times New Roman" w:cs="Times New Roman"/>
          <w:sz w:val="24"/>
          <w:szCs w:val="24"/>
        </w:rPr>
        <w:t xml:space="preserve"> </w:t>
      </w:r>
      <w:r w:rsidRPr="00574F3D">
        <w:rPr>
          <w:rFonts w:ascii="Times New Roman" w:hAnsi="Times New Roman" w:cs="Times New Roman"/>
          <w:sz w:val="24"/>
          <w:szCs w:val="24"/>
        </w:rPr>
        <w:t>(по направлениям)</w:t>
      </w:r>
    </w:p>
    <w:p w:rsidR="00757BDE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>(</w:t>
      </w:r>
      <w:r w:rsidR="00DF4E3F" w:rsidRPr="00574F3D">
        <w:rPr>
          <w:rFonts w:ascii="Times New Roman" w:hAnsi="Times New Roman" w:cs="Times New Roman"/>
          <w:bCs/>
          <w:sz w:val="24"/>
          <w:szCs w:val="24"/>
        </w:rPr>
        <w:t>ве</w:t>
      </w:r>
      <w:r w:rsidRPr="00574F3D">
        <w:rPr>
          <w:rFonts w:ascii="Times New Roman" w:hAnsi="Times New Roman" w:cs="Times New Roman"/>
          <w:bCs/>
          <w:sz w:val="24"/>
          <w:szCs w:val="24"/>
        </w:rPr>
        <w:t>сенний семестр</w:t>
      </w:r>
      <w:r w:rsidR="00574F3D" w:rsidRPr="00574F3D">
        <w:rPr>
          <w:rFonts w:ascii="Times New Roman" w:hAnsi="Times New Roman" w:cs="Times New Roman"/>
          <w:bCs/>
          <w:sz w:val="24"/>
          <w:szCs w:val="24"/>
        </w:rPr>
        <w:t xml:space="preserve"> 2023/2024</w:t>
      </w:r>
      <w:r w:rsidR="00757BDE" w:rsidRPr="00574F3D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Спортивные игры в системе физического воспитания. Задачи спортивных игр как средства физического воспитания.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2380"/>
          <w:tab w:val="left" w:pos="4206"/>
          <w:tab w:val="left" w:pos="6320"/>
          <w:tab w:val="left" w:pos="6728"/>
          <w:tab w:val="left" w:pos="8349"/>
          <w:tab w:val="left" w:pos="8738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Принципы обучения.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Методы обучения на учебных занятиях по спортивным</w:t>
      </w:r>
      <w:r w:rsidR="00E81830" w:rsidRPr="00574F3D">
        <w:rPr>
          <w:sz w:val="24"/>
          <w:szCs w:val="24"/>
        </w:rPr>
        <w:t xml:space="preserve"> </w:t>
      </w:r>
      <w:r w:rsidR="00F059AD" w:rsidRPr="00574F3D">
        <w:rPr>
          <w:sz w:val="24"/>
          <w:szCs w:val="24"/>
        </w:rPr>
        <w:t>играм</w:t>
      </w:r>
      <w:r w:rsidRPr="00574F3D">
        <w:rPr>
          <w:sz w:val="24"/>
          <w:szCs w:val="24"/>
        </w:rPr>
        <w:t>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2139"/>
          <w:tab w:val="left" w:pos="4021"/>
          <w:tab w:val="left" w:pos="6015"/>
          <w:tab w:val="left" w:pos="7529"/>
          <w:tab w:val="left" w:pos="8099"/>
          <w:tab w:val="left" w:pos="9503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Методы организации деятельности учащихся на занятиях по спортивным играм.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1793"/>
          <w:tab w:val="left" w:pos="3393"/>
          <w:tab w:val="left" w:pos="5727"/>
          <w:tab w:val="left" w:pos="7970"/>
          <w:tab w:val="left" w:pos="9542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Закономерности формирования двигательных навыков на занятиях по спортивным играм.</w:t>
      </w:r>
    </w:p>
    <w:p w:rsidR="00757BDE" w:rsidRPr="00574F3D" w:rsidRDefault="006B5AA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2251"/>
          <w:tab w:val="left" w:pos="2913"/>
          <w:tab w:val="left" w:pos="4213"/>
          <w:tab w:val="left" w:pos="5968"/>
          <w:tab w:val="left" w:pos="7642"/>
          <w:tab w:val="left" w:pos="8923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Баскетбол</w:t>
      </w:r>
      <w:r w:rsidR="00757BDE" w:rsidRPr="00574F3D">
        <w:rPr>
          <w:sz w:val="24"/>
          <w:szCs w:val="24"/>
        </w:rPr>
        <w:t xml:space="preserve"> как средство физического воспитания. Влияние занятий </w:t>
      </w:r>
      <w:r w:rsidRPr="00574F3D">
        <w:rPr>
          <w:sz w:val="24"/>
          <w:szCs w:val="24"/>
        </w:rPr>
        <w:t>баскетболом</w:t>
      </w:r>
      <w:r w:rsidR="00757BDE" w:rsidRPr="00574F3D">
        <w:rPr>
          <w:sz w:val="24"/>
          <w:szCs w:val="24"/>
        </w:rPr>
        <w:t xml:space="preserve"> на организм занимающихся.</w:t>
      </w:r>
    </w:p>
    <w:p w:rsidR="006B5AA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Место игры, оборудование и инвентарь для игры в </w:t>
      </w:r>
      <w:r w:rsidR="006B5AAE" w:rsidRPr="00574F3D">
        <w:rPr>
          <w:sz w:val="24"/>
          <w:szCs w:val="24"/>
        </w:rPr>
        <w:t>баскетбол.</w:t>
      </w:r>
      <w:r w:rsidRPr="00574F3D">
        <w:rPr>
          <w:sz w:val="24"/>
          <w:szCs w:val="24"/>
        </w:rPr>
        <w:t xml:space="preserve"> Краткий анализ правил.</w:t>
      </w:r>
    </w:p>
    <w:p w:rsidR="006B5AAE" w:rsidRPr="00574F3D" w:rsidRDefault="006B5AA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Место игры, оборудование и инвентарь для игры в </w:t>
      </w:r>
      <w:proofErr w:type="spellStart"/>
      <w:r w:rsidRPr="00574F3D">
        <w:rPr>
          <w:sz w:val="24"/>
          <w:szCs w:val="24"/>
        </w:rPr>
        <w:t>стритбол</w:t>
      </w:r>
      <w:proofErr w:type="spellEnd"/>
      <w:r w:rsidRPr="00574F3D">
        <w:rPr>
          <w:sz w:val="24"/>
          <w:szCs w:val="24"/>
        </w:rPr>
        <w:t>. Краткий анализ правил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Контроль, виды контроля.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Учет учебной работы по спортивным играм в школе. Формы учета.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Последовательность обучения технике игры.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Ловля мяча в баскетболе, анализ техники </w:t>
      </w:r>
      <w:r w:rsidR="00D70F68" w:rsidRPr="00574F3D">
        <w:rPr>
          <w:sz w:val="24"/>
          <w:szCs w:val="24"/>
        </w:rPr>
        <w:t>ловли мяча</w:t>
      </w:r>
      <w:r w:rsidRPr="00574F3D">
        <w:rPr>
          <w:sz w:val="24"/>
          <w:szCs w:val="24"/>
        </w:rPr>
        <w:t>, выполняемых на месте и в движении. Основные ошибки, педагогические приемы исправления ошибок.</w:t>
      </w:r>
    </w:p>
    <w:p w:rsidR="00F059AD" w:rsidRPr="00574F3D" w:rsidRDefault="00D70F68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Передачи мяча в баскетболе, анализ техники передач, выполняемых на месте и в движении. Основные ошибки, педагогические приемы исправления ошибок.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бросков мяча в баскетболе. На примере одного из приемов.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ведения мяча в баскетболе. Ошибки, пути исправления.</w:t>
      </w:r>
    </w:p>
    <w:p w:rsidR="00F059AD" w:rsidRPr="00574F3D" w:rsidRDefault="00D70F68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овладения мячом: вырывание</w:t>
      </w:r>
      <w:r w:rsidR="00B051A2" w:rsidRPr="00574F3D">
        <w:rPr>
          <w:sz w:val="24"/>
          <w:szCs w:val="24"/>
        </w:rPr>
        <w:t>, перехват,</w:t>
      </w:r>
      <w:r w:rsidRPr="00574F3D">
        <w:rPr>
          <w:sz w:val="24"/>
          <w:szCs w:val="24"/>
        </w:rPr>
        <w:t xml:space="preserve"> </w:t>
      </w:r>
      <w:r w:rsidR="00B051A2" w:rsidRPr="00574F3D">
        <w:rPr>
          <w:sz w:val="24"/>
          <w:szCs w:val="24"/>
        </w:rPr>
        <w:t>подбор мяча при отскоке</w:t>
      </w:r>
    </w:p>
    <w:p w:rsidR="00B051A2" w:rsidRPr="00574F3D" w:rsidRDefault="00D70F68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противодействия отбору мяча: выбивание</w:t>
      </w:r>
      <w:r w:rsidR="00206977" w:rsidRPr="00574F3D">
        <w:rPr>
          <w:sz w:val="24"/>
          <w:szCs w:val="24"/>
        </w:rPr>
        <w:t>,</w:t>
      </w:r>
      <w:r w:rsidR="00B051A2" w:rsidRPr="00574F3D">
        <w:rPr>
          <w:sz w:val="24"/>
          <w:szCs w:val="24"/>
        </w:rPr>
        <w:t xml:space="preserve"> отбивание</w:t>
      </w:r>
      <w:r w:rsidR="00206977" w:rsidRPr="00574F3D">
        <w:rPr>
          <w:sz w:val="24"/>
          <w:szCs w:val="24"/>
        </w:rPr>
        <w:t>,</w:t>
      </w:r>
      <w:r w:rsidRPr="00574F3D">
        <w:rPr>
          <w:sz w:val="24"/>
          <w:szCs w:val="24"/>
        </w:rPr>
        <w:t xml:space="preserve"> </w:t>
      </w:r>
      <w:r w:rsidR="00B051A2" w:rsidRPr="00574F3D">
        <w:rPr>
          <w:sz w:val="24"/>
          <w:szCs w:val="24"/>
        </w:rPr>
        <w:t>накрывание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Финты в баскетболе. Значение, способы выполнения.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Индивидуальные действия в нападении и защите без мяча и с мячом.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Групповые действия в нападении и защите без мяча и с мячом.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Командные действия в нападении и защите. Быстрый</w:t>
      </w:r>
      <w:r w:rsidR="006B5AAE" w:rsidRPr="00574F3D">
        <w:rPr>
          <w:sz w:val="24"/>
          <w:szCs w:val="24"/>
        </w:rPr>
        <w:t xml:space="preserve"> прорыв. Позиционное нападение.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Личная, зонная, смешанная защита.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Формы ведения спортивной борьбы.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Групповые взаимодействия двух или трех игроков в нападении: отдай мяч и выйди, заслон, наведение, тройка. </w:t>
      </w:r>
    </w:p>
    <w:p w:rsidR="002A42E1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Групповые взаимодействия двух или трех игроков в защите: переключения, отступание и проскальзывание, подстраховка, групповой отбор мяча.</w:t>
      </w:r>
    </w:p>
    <w:p w:rsidR="00574F3D" w:rsidRDefault="00574F3D" w:rsidP="00574F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E1" w:rsidRPr="00574F3D" w:rsidRDefault="002A42E1" w:rsidP="00574F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>(</w:t>
      </w:r>
      <w:r w:rsidRPr="00574F3D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2A42E1" w:rsidRPr="00574F3D" w:rsidRDefault="002A42E1" w:rsidP="00574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F3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42E1" w:rsidRPr="00574F3D" w:rsidRDefault="002A42E1" w:rsidP="00574F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ПЕРЕЧЕНЬ ПРАКТИЧЕСКИХ ЗАДАНИЙ </w:t>
      </w:r>
      <w:r w:rsidRPr="00574F3D">
        <w:rPr>
          <w:rFonts w:ascii="Times New Roman" w:hAnsi="Times New Roman" w:cs="Times New Roman"/>
          <w:sz w:val="24"/>
          <w:szCs w:val="24"/>
        </w:rPr>
        <w:t>К ЗАЧЕТУ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по дисциплине «СПОРТИВНЫЕ И ПОДВИЖНЫЕ ИГРЫ И МЕТОДИКА ПРЕПОДАВАНИЯ» 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2098052929"/>
          <w:placeholder>
            <w:docPart w:val="29B3078FAF904128AE1058E4063BE4D4"/>
          </w:placeholder>
          <w:text/>
        </w:sdtPr>
        <w:sdtEndPr/>
        <w:sdtContent>
          <w:r w:rsidRPr="00574F3D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390D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F3D">
        <w:rPr>
          <w:rFonts w:ascii="Times New Roman" w:hAnsi="Times New Roman" w:cs="Times New Roman"/>
          <w:sz w:val="24"/>
          <w:szCs w:val="24"/>
        </w:rPr>
        <w:t>Спортивно-педагогическая деятельность (по направлениям)</w:t>
      </w:r>
      <w:bookmarkStart w:id="0" w:name="_GoBack"/>
      <w:bookmarkEnd w:id="0"/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>(</w:t>
      </w:r>
      <w:r w:rsidR="00574F3D">
        <w:rPr>
          <w:rFonts w:ascii="Times New Roman" w:hAnsi="Times New Roman" w:cs="Times New Roman"/>
          <w:bCs/>
          <w:sz w:val="24"/>
          <w:szCs w:val="24"/>
        </w:rPr>
        <w:t>весенний семестр 2023/2024</w:t>
      </w:r>
      <w:r w:rsidRPr="00574F3D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A42E1" w:rsidRPr="00574F3D" w:rsidRDefault="002A42E1" w:rsidP="00574F3D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Система розыгрыша с выбыванием соревнований по спортивным играм. Составление сетки розыгрыша и календаря игр. 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  <w:tab w:val="left" w:pos="2182"/>
          <w:tab w:val="left" w:pos="3365"/>
          <w:tab w:val="left" w:pos="4974"/>
          <w:tab w:val="left" w:pos="6854"/>
          <w:tab w:val="left" w:pos="7372"/>
          <w:tab w:val="left" w:pos="906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Круговая система розыгрыша соревнований по спортивным играм. Составление календаря игр с чередованием полей. 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  <w:tab w:val="left" w:pos="2182"/>
          <w:tab w:val="left" w:pos="3365"/>
          <w:tab w:val="left" w:pos="4974"/>
          <w:tab w:val="left" w:pos="6854"/>
          <w:tab w:val="left" w:pos="7372"/>
          <w:tab w:val="left" w:pos="906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Круговая система розыгрыша соревнований по спортивным играм. Составление календаря игр без чередования полей.</w:t>
      </w:r>
    </w:p>
    <w:p w:rsidR="007D0AA2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Смешанная система проведения соревнований по спортивным играм. Способы составления календаря игр.</w:t>
      </w:r>
    </w:p>
    <w:p w:rsidR="007D0AA2" w:rsidRPr="00574F3D" w:rsidRDefault="00961167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Планирование учебной работы по спортивным играм в школе.</w:t>
      </w:r>
    </w:p>
    <w:p w:rsidR="00F059AD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Урок как основная форма организации занятий по спортивным играм в школе. Типы уроков, структура урока.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на учебных занятиях по спортивным играм.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Особенности проведения уроков по спортивным играм со школьниками разного возраста.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Круговая тренировка как метод развития двигательных качеств.</w:t>
      </w:r>
    </w:p>
    <w:p w:rsidR="007D0AA2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Организация, содержание и методика проведения секционных занятий по спортивным играм в школе.</w:t>
      </w:r>
    </w:p>
    <w:p w:rsidR="00F059AD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Организация и проведение соревнований по спортивным играм. Виды соревнований.</w:t>
      </w:r>
    </w:p>
    <w:p w:rsidR="00961167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Основные документы соревнований: положение о соревнованиях, календарь соревнований, правила соревнований.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технике передвижений в баскетболе.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ловли и передачи мяча в баскетболе.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ведению мяча в баскетболе.</w:t>
      </w:r>
    </w:p>
    <w:p w:rsidR="007B2010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00"/>
          <w:tab w:val="left" w:pos="120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дистанционным броскам.</w:t>
      </w:r>
      <w:r w:rsidR="007B2010" w:rsidRPr="00574F3D">
        <w:rPr>
          <w:sz w:val="24"/>
          <w:szCs w:val="24"/>
        </w:rPr>
        <w:t xml:space="preserve"> </w:t>
      </w:r>
    </w:p>
    <w:p w:rsidR="007D0AA2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Обязанности главного судьи, главного секретаря в баскетболе. Методика судейства соревнований: судейская коллегия; взаимодействия судей.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Жесты судей.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  <w:tab w:val="left" w:pos="2482"/>
          <w:tab w:val="left" w:pos="3873"/>
          <w:tab w:val="left" w:pos="4249"/>
          <w:tab w:val="left" w:pos="5888"/>
          <w:tab w:val="left" w:pos="7749"/>
          <w:tab w:val="left" w:pos="8247"/>
          <w:tab w:val="left" w:pos="9532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для воспитания быстроты и скоростных способностей на занятиях по спортивным играм.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воспитания двигательн</w:t>
      </w:r>
      <w:r w:rsidR="00911138" w:rsidRPr="00574F3D">
        <w:rPr>
          <w:sz w:val="24"/>
          <w:szCs w:val="24"/>
        </w:rPr>
        <w:t>о-</w:t>
      </w:r>
      <w:r w:rsidRPr="00574F3D">
        <w:rPr>
          <w:sz w:val="24"/>
          <w:szCs w:val="24"/>
        </w:rPr>
        <w:t>координационных способностей на занятиях по спортивным играм.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для воспитания скоростно-силовых качеств ног, прыгучести.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воспитания общей выносливости.</w:t>
      </w:r>
    </w:p>
    <w:p w:rsidR="00B051A2" w:rsidRPr="00574F3D" w:rsidRDefault="00B051A2" w:rsidP="00574F3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74F3D">
        <w:rPr>
          <w:color w:val="000000"/>
          <w:sz w:val="24"/>
          <w:szCs w:val="24"/>
          <w:shd w:val="clear" w:color="auto" w:fill="FFFFFF"/>
        </w:rPr>
        <w:t>Составить комплекс ОРУ из 6-8 упражнений с мячом.</w:t>
      </w:r>
    </w:p>
    <w:p w:rsidR="00B051A2" w:rsidRPr="00574F3D" w:rsidRDefault="00B051A2" w:rsidP="00574F3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74F3D">
        <w:rPr>
          <w:color w:val="000000"/>
          <w:sz w:val="24"/>
          <w:szCs w:val="24"/>
          <w:shd w:val="clear" w:color="auto" w:fill="FFFFFF"/>
        </w:rPr>
        <w:t>Составить комплекс ОРУ из 6-8 упражнений с мячом в парах на месте.</w:t>
      </w:r>
    </w:p>
    <w:p w:rsidR="00B051A2" w:rsidRPr="00574F3D" w:rsidRDefault="00B051A2" w:rsidP="00574F3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74F3D">
        <w:rPr>
          <w:iCs/>
          <w:sz w:val="24"/>
          <w:szCs w:val="24"/>
          <w:lang w:val="en-US"/>
        </w:rPr>
        <w:t>VAR</w:t>
      </w:r>
      <w:r w:rsidRPr="00574F3D">
        <w:rPr>
          <w:iCs/>
          <w:sz w:val="24"/>
          <w:szCs w:val="24"/>
        </w:rPr>
        <w:t>. Ситуации применения</w:t>
      </w:r>
    </w:p>
    <w:p w:rsidR="00B051A2" w:rsidRPr="00574F3D" w:rsidRDefault="00B051A2" w:rsidP="00574F3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757BDE" w:rsidRPr="00574F3D" w:rsidRDefault="00757BDE" w:rsidP="00574F3D">
      <w:pPr>
        <w:pStyle w:val="3"/>
        <w:tabs>
          <w:tab w:val="left" w:pos="1276"/>
        </w:tabs>
        <w:spacing w:line="240" w:lineRule="auto"/>
        <w:ind w:left="0"/>
        <w:jc w:val="both"/>
        <w:rPr>
          <w:b w:val="0"/>
        </w:rPr>
      </w:pPr>
    </w:p>
    <w:p w:rsidR="002A42E1" w:rsidRPr="00574F3D" w:rsidRDefault="002A42E1" w:rsidP="00574F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>(</w:t>
      </w:r>
      <w:r w:rsidRPr="00574F3D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оценка качества выполнения техники двигательных умений и навыков)</w:t>
      </w:r>
    </w:p>
    <w:p w:rsidR="002A42E1" w:rsidRPr="00574F3D" w:rsidRDefault="002A42E1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E1" w:rsidRPr="00574F3D" w:rsidRDefault="002A42E1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574F3D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574F3D">
        <w:rPr>
          <w:rFonts w:ascii="Times New Roman" w:hAnsi="Times New Roman" w:cs="Times New Roman"/>
          <w:sz w:val="24"/>
          <w:szCs w:val="24"/>
        </w:rPr>
        <w:t xml:space="preserve">: </w:t>
      </w:r>
      <w:r w:rsidR="00574F3D">
        <w:rPr>
          <w:rFonts w:ascii="Times New Roman" w:hAnsi="Times New Roman" w:cs="Times New Roman"/>
          <w:sz w:val="24"/>
          <w:szCs w:val="24"/>
        </w:rPr>
        <w:t>протокол № 17 от 23.02.2024.</w:t>
      </w:r>
    </w:p>
    <w:p w:rsidR="00DF4E3F" w:rsidRPr="00574F3D" w:rsidRDefault="00DF4E3F" w:rsidP="00574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E3F" w:rsidRPr="00574F3D" w:rsidRDefault="00DF4E3F" w:rsidP="00574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BDE" w:rsidRPr="00574F3D" w:rsidRDefault="00757BDE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5B3E16" w:rsidRPr="00574F3D" w:rsidRDefault="001F7060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757BDE" w:rsidRPr="00574F3D">
        <w:rPr>
          <w:rFonts w:ascii="Times New Roman" w:hAnsi="Times New Roman" w:cs="Times New Roman"/>
          <w:sz w:val="24"/>
          <w:szCs w:val="24"/>
        </w:rPr>
        <w:t xml:space="preserve">преподаватель секции </w:t>
      </w:r>
      <w:proofErr w:type="spellStart"/>
      <w:r w:rsidR="00757BDE" w:rsidRPr="00574F3D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7BDE" w:rsidRPr="00574F3D"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sectPr w:rsidR="005B3E16" w:rsidRPr="00574F3D" w:rsidSect="002A42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A99"/>
    <w:multiLevelType w:val="hybridMultilevel"/>
    <w:tmpl w:val="274859D4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4C82"/>
    <w:multiLevelType w:val="hybridMultilevel"/>
    <w:tmpl w:val="55B2FE78"/>
    <w:lvl w:ilvl="0" w:tplc="C3182314">
      <w:start w:val="1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ru-RU" w:bidi="ru-RU"/>
      </w:rPr>
    </w:lvl>
    <w:lvl w:ilvl="1" w:tplc="0B18E144">
      <w:numFmt w:val="bullet"/>
      <w:lvlText w:val="•"/>
      <w:lvlJc w:val="left"/>
      <w:pPr>
        <w:ind w:left="1428" w:hanging="361"/>
      </w:pPr>
      <w:rPr>
        <w:rFonts w:hint="default"/>
        <w:lang w:val="ru-RU" w:eastAsia="ru-RU" w:bidi="ru-RU"/>
      </w:rPr>
    </w:lvl>
    <w:lvl w:ilvl="2" w:tplc="A70CDFF2">
      <w:numFmt w:val="bullet"/>
      <w:lvlText w:val="•"/>
      <w:lvlJc w:val="left"/>
      <w:pPr>
        <w:ind w:left="2376" w:hanging="361"/>
      </w:pPr>
      <w:rPr>
        <w:rFonts w:hint="default"/>
        <w:lang w:val="ru-RU" w:eastAsia="ru-RU" w:bidi="ru-RU"/>
      </w:rPr>
    </w:lvl>
    <w:lvl w:ilvl="3" w:tplc="D1F68C1A">
      <w:numFmt w:val="bullet"/>
      <w:lvlText w:val="•"/>
      <w:lvlJc w:val="left"/>
      <w:pPr>
        <w:ind w:left="3325" w:hanging="361"/>
      </w:pPr>
      <w:rPr>
        <w:rFonts w:hint="default"/>
        <w:lang w:val="ru-RU" w:eastAsia="ru-RU" w:bidi="ru-RU"/>
      </w:rPr>
    </w:lvl>
    <w:lvl w:ilvl="4" w:tplc="38C65B1C">
      <w:numFmt w:val="bullet"/>
      <w:lvlText w:val="•"/>
      <w:lvlJc w:val="left"/>
      <w:pPr>
        <w:ind w:left="4273" w:hanging="361"/>
      </w:pPr>
      <w:rPr>
        <w:rFonts w:hint="default"/>
        <w:lang w:val="ru-RU" w:eastAsia="ru-RU" w:bidi="ru-RU"/>
      </w:rPr>
    </w:lvl>
    <w:lvl w:ilvl="5" w:tplc="D02A845A">
      <w:numFmt w:val="bullet"/>
      <w:lvlText w:val="•"/>
      <w:lvlJc w:val="left"/>
      <w:pPr>
        <w:ind w:left="5222" w:hanging="361"/>
      </w:pPr>
      <w:rPr>
        <w:rFonts w:hint="default"/>
        <w:lang w:val="ru-RU" w:eastAsia="ru-RU" w:bidi="ru-RU"/>
      </w:rPr>
    </w:lvl>
    <w:lvl w:ilvl="6" w:tplc="F586B876">
      <w:numFmt w:val="bullet"/>
      <w:lvlText w:val="•"/>
      <w:lvlJc w:val="left"/>
      <w:pPr>
        <w:ind w:left="6170" w:hanging="361"/>
      </w:pPr>
      <w:rPr>
        <w:rFonts w:hint="default"/>
        <w:lang w:val="ru-RU" w:eastAsia="ru-RU" w:bidi="ru-RU"/>
      </w:rPr>
    </w:lvl>
    <w:lvl w:ilvl="7" w:tplc="2B4C8A0E">
      <w:numFmt w:val="bullet"/>
      <w:lvlText w:val="•"/>
      <w:lvlJc w:val="left"/>
      <w:pPr>
        <w:ind w:left="7118" w:hanging="361"/>
      </w:pPr>
      <w:rPr>
        <w:rFonts w:hint="default"/>
        <w:lang w:val="ru-RU" w:eastAsia="ru-RU" w:bidi="ru-RU"/>
      </w:rPr>
    </w:lvl>
    <w:lvl w:ilvl="8" w:tplc="BFFA6850">
      <w:numFmt w:val="bullet"/>
      <w:lvlText w:val="•"/>
      <w:lvlJc w:val="left"/>
      <w:pPr>
        <w:ind w:left="8067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4EEC7AA3"/>
    <w:multiLevelType w:val="hybridMultilevel"/>
    <w:tmpl w:val="1682F33E"/>
    <w:lvl w:ilvl="0" w:tplc="3AF420F2">
      <w:numFmt w:val="decimal"/>
      <w:lvlText w:val="%1"/>
      <w:lvlJc w:val="left"/>
      <w:pPr>
        <w:ind w:left="479" w:hanging="515"/>
      </w:pPr>
      <w:rPr>
        <w:rFonts w:hint="default"/>
        <w:i/>
        <w:w w:val="99"/>
        <w:lang w:val="ru-RU" w:eastAsia="ru-RU" w:bidi="ru-RU"/>
      </w:rPr>
    </w:lvl>
    <w:lvl w:ilvl="1" w:tplc="3E2C860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72EAE7A">
      <w:numFmt w:val="bullet"/>
      <w:lvlText w:val="•"/>
      <w:lvlJc w:val="left"/>
      <w:pPr>
        <w:ind w:left="2173" w:hanging="360"/>
      </w:pPr>
      <w:rPr>
        <w:rFonts w:hint="default"/>
        <w:lang w:val="ru-RU" w:eastAsia="ru-RU" w:bidi="ru-RU"/>
      </w:rPr>
    </w:lvl>
    <w:lvl w:ilvl="3" w:tplc="F39AFB5C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4" w:tplc="B2A27746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5" w:tplc="130296A8">
      <w:numFmt w:val="bullet"/>
      <w:lvlText w:val="•"/>
      <w:lvlJc w:val="left"/>
      <w:pPr>
        <w:ind w:left="5095" w:hanging="360"/>
      </w:pPr>
      <w:rPr>
        <w:rFonts w:hint="default"/>
        <w:lang w:val="ru-RU" w:eastAsia="ru-RU" w:bidi="ru-RU"/>
      </w:rPr>
    </w:lvl>
    <w:lvl w:ilvl="6" w:tplc="456A7DAC">
      <w:numFmt w:val="bullet"/>
      <w:lvlText w:val="•"/>
      <w:lvlJc w:val="left"/>
      <w:pPr>
        <w:ind w:left="6068" w:hanging="360"/>
      </w:pPr>
      <w:rPr>
        <w:rFonts w:hint="default"/>
        <w:lang w:val="ru-RU" w:eastAsia="ru-RU" w:bidi="ru-RU"/>
      </w:rPr>
    </w:lvl>
    <w:lvl w:ilvl="7" w:tplc="B010FD48">
      <w:numFmt w:val="bullet"/>
      <w:lvlText w:val="•"/>
      <w:lvlJc w:val="left"/>
      <w:pPr>
        <w:ind w:left="7042" w:hanging="360"/>
      </w:pPr>
      <w:rPr>
        <w:rFonts w:hint="default"/>
        <w:lang w:val="ru-RU" w:eastAsia="ru-RU" w:bidi="ru-RU"/>
      </w:rPr>
    </w:lvl>
    <w:lvl w:ilvl="8" w:tplc="37D43D42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5708246D"/>
    <w:multiLevelType w:val="hybridMultilevel"/>
    <w:tmpl w:val="A6BCE93E"/>
    <w:lvl w:ilvl="0" w:tplc="9662CBFA">
      <w:start w:val="1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0B18E144">
      <w:numFmt w:val="bullet"/>
      <w:lvlText w:val="•"/>
      <w:lvlJc w:val="left"/>
      <w:pPr>
        <w:ind w:left="1428" w:hanging="361"/>
      </w:pPr>
      <w:rPr>
        <w:rFonts w:hint="default"/>
        <w:lang w:val="ru-RU" w:eastAsia="ru-RU" w:bidi="ru-RU"/>
      </w:rPr>
    </w:lvl>
    <w:lvl w:ilvl="2" w:tplc="A70CDFF2">
      <w:numFmt w:val="bullet"/>
      <w:lvlText w:val="•"/>
      <w:lvlJc w:val="left"/>
      <w:pPr>
        <w:ind w:left="2376" w:hanging="361"/>
      </w:pPr>
      <w:rPr>
        <w:rFonts w:hint="default"/>
        <w:lang w:val="ru-RU" w:eastAsia="ru-RU" w:bidi="ru-RU"/>
      </w:rPr>
    </w:lvl>
    <w:lvl w:ilvl="3" w:tplc="D1F68C1A">
      <w:numFmt w:val="bullet"/>
      <w:lvlText w:val="•"/>
      <w:lvlJc w:val="left"/>
      <w:pPr>
        <w:ind w:left="3325" w:hanging="361"/>
      </w:pPr>
      <w:rPr>
        <w:rFonts w:hint="default"/>
        <w:lang w:val="ru-RU" w:eastAsia="ru-RU" w:bidi="ru-RU"/>
      </w:rPr>
    </w:lvl>
    <w:lvl w:ilvl="4" w:tplc="38C65B1C">
      <w:numFmt w:val="bullet"/>
      <w:lvlText w:val="•"/>
      <w:lvlJc w:val="left"/>
      <w:pPr>
        <w:ind w:left="4273" w:hanging="361"/>
      </w:pPr>
      <w:rPr>
        <w:rFonts w:hint="default"/>
        <w:lang w:val="ru-RU" w:eastAsia="ru-RU" w:bidi="ru-RU"/>
      </w:rPr>
    </w:lvl>
    <w:lvl w:ilvl="5" w:tplc="D02A845A">
      <w:numFmt w:val="bullet"/>
      <w:lvlText w:val="•"/>
      <w:lvlJc w:val="left"/>
      <w:pPr>
        <w:ind w:left="5222" w:hanging="361"/>
      </w:pPr>
      <w:rPr>
        <w:rFonts w:hint="default"/>
        <w:lang w:val="ru-RU" w:eastAsia="ru-RU" w:bidi="ru-RU"/>
      </w:rPr>
    </w:lvl>
    <w:lvl w:ilvl="6" w:tplc="F586B876">
      <w:numFmt w:val="bullet"/>
      <w:lvlText w:val="•"/>
      <w:lvlJc w:val="left"/>
      <w:pPr>
        <w:ind w:left="6170" w:hanging="361"/>
      </w:pPr>
      <w:rPr>
        <w:rFonts w:hint="default"/>
        <w:lang w:val="ru-RU" w:eastAsia="ru-RU" w:bidi="ru-RU"/>
      </w:rPr>
    </w:lvl>
    <w:lvl w:ilvl="7" w:tplc="2B4C8A0E">
      <w:numFmt w:val="bullet"/>
      <w:lvlText w:val="•"/>
      <w:lvlJc w:val="left"/>
      <w:pPr>
        <w:ind w:left="7118" w:hanging="361"/>
      </w:pPr>
      <w:rPr>
        <w:rFonts w:hint="default"/>
        <w:lang w:val="ru-RU" w:eastAsia="ru-RU" w:bidi="ru-RU"/>
      </w:rPr>
    </w:lvl>
    <w:lvl w:ilvl="8" w:tplc="BFFA6850">
      <w:numFmt w:val="bullet"/>
      <w:lvlText w:val="•"/>
      <w:lvlJc w:val="left"/>
      <w:pPr>
        <w:ind w:left="8067" w:hanging="36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DE"/>
    <w:rsid w:val="000F65CA"/>
    <w:rsid w:val="001D4ED4"/>
    <w:rsid w:val="001F7060"/>
    <w:rsid w:val="00206977"/>
    <w:rsid w:val="002A42E1"/>
    <w:rsid w:val="00390D9A"/>
    <w:rsid w:val="00574F3D"/>
    <w:rsid w:val="005B3E16"/>
    <w:rsid w:val="006B5AAE"/>
    <w:rsid w:val="00757BDE"/>
    <w:rsid w:val="007B2010"/>
    <w:rsid w:val="007D0AA2"/>
    <w:rsid w:val="00850829"/>
    <w:rsid w:val="00911138"/>
    <w:rsid w:val="00961167"/>
    <w:rsid w:val="00B051A2"/>
    <w:rsid w:val="00B1100E"/>
    <w:rsid w:val="00C1263F"/>
    <w:rsid w:val="00CA580D"/>
    <w:rsid w:val="00D70F68"/>
    <w:rsid w:val="00DF4E3F"/>
    <w:rsid w:val="00E81830"/>
    <w:rsid w:val="00F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F195"/>
  <w15:chartTrackingRefBased/>
  <w15:docId w15:val="{4573D571-C921-4549-B35C-D4887B9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DE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757BDE"/>
    <w:pPr>
      <w:widowControl w:val="0"/>
      <w:autoSpaceDE w:val="0"/>
      <w:autoSpaceDN w:val="0"/>
      <w:spacing w:after="0" w:line="272" w:lineRule="exact"/>
      <w:ind w:left="47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7BDE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757BD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757BDE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57BD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65CFC282594F799AB1954BDADFAD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2E991-76D9-4469-807B-378E4C2AB99A}"/>
      </w:docPartPr>
      <w:docPartBody>
        <w:p w:rsidR="00455596" w:rsidRDefault="00831700" w:rsidP="00831700">
          <w:pPr>
            <w:pStyle w:val="2765CFC282594F799AB1954BDADFADE9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  <w:docPart>
      <w:docPartPr>
        <w:name w:val="29B3078FAF904128AE1058E4063BE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65B15-FDA5-47C0-89A5-10556B3D7BE5}"/>
      </w:docPartPr>
      <w:docPartBody>
        <w:p w:rsidR="00BB2FDA" w:rsidRDefault="0011605B" w:rsidP="0011605B">
          <w:pPr>
            <w:pStyle w:val="29B3078FAF904128AE1058E4063BE4D4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00"/>
    <w:rsid w:val="00071C65"/>
    <w:rsid w:val="0011605B"/>
    <w:rsid w:val="00135BA7"/>
    <w:rsid w:val="00231853"/>
    <w:rsid w:val="0034252F"/>
    <w:rsid w:val="00455596"/>
    <w:rsid w:val="00804CE9"/>
    <w:rsid w:val="00831700"/>
    <w:rsid w:val="008663A9"/>
    <w:rsid w:val="009E563F"/>
    <w:rsid w:val="00BB2FDA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65CFC282594F799AB1954BDADFADE9">
    <w:name w:val="2765CFC282594F799AB1954BDADFADE9"/>
    <w:rsid w:val="00831700"/>
  </w:style>
  <w:style w:type="paragraph" w:customStyle="1" w:styleId="29B3078FAF904128AE1058E4063BE4D4">
    <w:name w:val="29B3078FAF904128AE1058E4063BE4D4"/>
    <w:rsid w:val="00116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2024-03-05T05:21:00Z</dcterms:created>
  <dcterms:modified xsi:type="dcterms:W3CDTF">2024-04-15T05:47:00Z</dcterms:modified>
</cp:coreProperties>
</file>