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6" w:type="dxa"/>
        <w:tblInd w:w="-106" w:type="dxa"/>
        <w:tblLook w:val="01E0" w:firstRow="1" w:lastRow="1" w:firstColumn="1" w:lastColumn="1" w:noHBand="0" w:noVBand="0"/>
      </w:tblPr>
      <w:tblGrid>
        <w:gridCol w:w="5776"/>
        <w:gridCol w:w="4590"/>
      </w:tblGrid>
      <w:tr w:rsidR="00D14E75" w:rsidRPr="00072FFC" w:rsidTr="00B74347">
        <w:tc>
          <w:tcPr>
            <w:tcW w:w="5776" w:type="dxa"/>
          </w:tcPr>
          <w:p w:rsidR="00D14E75" w:rsidRPr="00072FFC" w:rsidRDefault="00D14E75" w:rsidP="009A00B7">
            <w:pPr>
              <w:widowControl w:val="0"/>
              <w:tabs>
                <w:tab w:val="left" w:pos="31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</w:rPr>
            </w:pPr>
          </w:p>
        </w:tc>
        <w:tc>
          <w:tcPr>
            <w:tcW w:w="4590" w:type="dxa"/>
          </w:tcPr>
          <w:p w:rsidR="00D14E75" w:rsidRPr="00072FFC" w:rsidRDefault="00D14E75" w:rsidP="009A00B7">
            <w:pPr>
              <w:spacing w:after="0" w:line="240" w:lineRule="auto"/>
              <w:ind w:left="457" w:hanging="421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072FFC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D14E75" w:rsidRPr="00072FFC" w:rsidRDefault="00FC647B" w:rsidP="009A00B7">
            <w:pPr>
              <w:spacing w:after="0" w:line="240" w:lineRule="auto"/>
              <w:ind w:left="457" w:hanging="421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 w:rsidR="00D14E75" w:rsidRPr="00072FFC">
              <w:rPr>
                <w:rFonts w:ascii="Times New Roman" w:hAnsi="Times New Roman" w:cs="Times New Roman"/>
                <w:sz w:val="24"/>
                <w:szCs w:val="24"/>
              </w:rPr>
              <w:t xml:space="preserve"> теории</w:t>
            </w:r>
          </w:p>
          <w:p w:rsidR="00D14E75" w:rsidRPr="00072FFC" w:rsidRDefault="00D14E75" w:rsidP="009A00B7">
            <w:pPr>
              <w:spacing w:after="0" w:line="240" w:lineRule="auto"/>
              <w:ind w:left="457" w:hanging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072FFC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D14E75" w:rsidRPr="00072FFC" w:rsidRDefault="00D14E75" w:rsidP="009A00B7">
            <w:pPr>
              <w:spacing w:after="0" w:line="240" w:lineRule="auto"/>
              <w:ind w:left="457" w:hanging="421"/>
              <w:rPr>
                <w:rFonts w:ascii="Times New Roman" w:hAnsi="Times New Roman" w:cs="Times New Roman"/>
                <w:sz w:val="24"/>
                <w:szCs w:val="24"/>
              </w:rPr>
            </w:pPr>
            <w:r w:rsidRPr="00072FFC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………………………. </w:t>
            </w:r>
            <w:proofErr w:type="spellStart"/>
            <w:r w:rsidR="00FC647B">
              <w:rPr>
                <w:rFonts w:ascii="Times New Roman" w:hAnsi="Times New Roman" w:cs="Times New Roman"/>
                <w:sz w:val="24"/>
                <w:szCs w:val="24"/>
              </w:rPr>
              <w:t>Д.В.Рудая</w:t>
            </w:r>
            <w:proofErr w:type="spellEnd"/>
          </w:p>
          <w:p w:rsidR="00D14E75" w:rsidRPr="00072FFC" w:rsidRDefault="00FC647B" w:rsidP="009A00B7">
            <w:pPr>
              <w:spacing w:after="0" w:line="240" w:lineRule="auto"/>
              <w:ind w:left="457" w:hanging="4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«26» февраля 2026</w:t>
            </w:r>
            <w:r w:rsidR="00D14E75" w:rsidRPr="00072FF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14E75" w:rsidRPr="00072FFC" w:rsidRDefault="00D14E75" w:rsidP="009A00B7">
            <w:pPr>
              <w:spacing w:after="0" w:line="240" w:lineRule="auto"/>
              <w:ind w:left="457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</w:tbl>
    <w:p w:rsidR="00D14E75" w:rsidRPr="00072FFC" w:rsidRDefault="00D14E75" w:rsidP="00D14E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FFC">
        <w:rPr>
          <w:rFonts w:ascii="Times New Roman" w:hAnsi="Times New Roman" w:cs="Times New Roman"/>
          <w:sz w:val="24"/>
          <w:szCs w:val="24"/>
        </w:rPr>
        <w:t xml:space="preserve">ПЕРЕЧЕНЬ ВОПРОСОВ </w:t>
      </w:r>
      <w:r w:rsidRPr="00072FFC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246412" w:rsidRPr="00072FFC">
        <w:rPr>
          <w:rFonts w:ascii="Times New Roman" w:hAnsi="Times New Roman" w:cs="Times New Roman"/>
          <w:bCs/>
          <w:sz w:val="24"/>
          <w:szCs w:val="24"/>
        </w:rPr>
        <w:t>ЭКЗАМЕНУ</w:t>
      </w:r>
      <w:r w:rsidRPr="00072FFC">
        <w:rPr>
          <w:rFonts w:ascii="Times New Roman" w:hAnsi="Times New Roman" w:cs="Times New Roman"/>
          <w:bCs/>
          <w:sz w:val="24"/>
          <w:szCs w:val="24"/>
        </w:rPr>
        <w:t xml:space="preserve"> ПО ДИСЦИПЛИНЕ </w:t>
      </w:r>
    </w:p>
    <w:p w:rsidR="00D14E75" w:rsidRPr="00072FFC" w:rsidRDefault="00D14E75" w:rsidP="00D14E7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2FFC">
        <w:rPr>
          <w:rFonts w:ascii="Times New Roman" w:hAnsi="Times New Roman" w:cs="Times New Roman"/>
          <w:bCs/>
          <w:sz w:val="24"/>
          <w:szCs w:val="24"/>
        </w:rPr>
        <w:t>«</w:t>
      </w:r>
      <w:r w:rsidR="00B74347" w:rsidRPr="00072FFC">
        <w:rPr>
          <w:rFonts w:ascii="Times New Roman" w:hAnsi="Times New Roman" w:cs="Times New Roman"/>
          <w:bCs/>
          <w:sz w:val="24"/>
          <w:szCs w:val="24"/>
        </w:rPr>
        <w:t>ПРОФИЛАКТИКА ЗАБОЛЕВАНИЙ ОРГАНОВ И СИСТЕМ ОРГАНИЗМА</w:t>
      </w:r>
      <w:r w:rsidRPr="00072FFC">
        <w:rPr>
          <w:rFonts w:ascii="Times New Roman" w:hAnsi="Times New Roman" w:cs="Times New Roman"/>
          <w:bCs/>
          <w:sz w:val="24"/>
          <w:szCs w:val="24"/>
        </w:rPr>
        <w:t>»</w:t>
      </w:r>
    </w:p>
    <w:p w:rsidR="00D14E75" w:rsidRPr="00072FFC" w:rsidRDefault="00D14E75" w:rsidP="00D14E7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2FFC">
        <w:rPr>
          <w:rFonts w:ascii="Times New Roman" w:hAnsi="Times New Roman" w:cs="Times New Roman"/>
          <w:bCs/>
          <w:sz w:val="24"/>
          <w:szCs w:val="24"/>
        </w:rPr>
        <w:t>для студентов 4 курса дневной формы получения образования</w:t>
      </w:r>
    </w:p>
    <w:p w:rsidR="00D14E75" w:rsidRPr="00072FFC" w:rsidRDefault="00D14E75" w:rsidP="00D14E7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72FFC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r w:rsidRPr="00072FFC">
        <w:rPr>
          <w:rFonts w:ascii="Times New Roman" w:hAnsi="Times New Roman" w:cs="Times New Roman"/>
          <w:sz w:val="24"/>
          <w:szCs w:val="24"/>
        </w:rPr>
        <w:t>1-88 02 01 Спортивно-педагогическая деятельность (по направлениям)</w:t>
      </w:r>
    </w:p>
    <w:p w:rsidR="00D14E75" w:rsidRPr="00072FFC" w:rsidRDefault="00FC647B" w:rsidP="00D14E7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весенний семестр 2025/2026</w:t>
      </w:r>
      <w:r w:rsidR="00D14E75" w:rsidRPr="00072FFC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D14E75" w:rsidRPr="00072FFC" w:rsidRDefault="00D14E75" w:rsidP="00B74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организации профилактики заболеваний органов и систем организма.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профилактики заболеваний.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особенности внедрения системы профилактики заболеваний органов и систем организма.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санитарной культуры населения в профилактике заболеваний органов и систем организма.  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профилактики заболеваний органов и систем организма по результатам реализации Национальных программ сохранения здоровья населения Республики Беларусь.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 органов дыхания, классификация, жалобы и признаки заболеваний органов дыхания.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причины, симптомы, принципы лечения и уход за больными при остром бронхите и пневмонии, профилактика острого бронхита и пневмонии.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лечения и уход за больными при бронхиальной астме, профилактика бронхиальной астмы.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 органов сердечно-сосудистой системы, их классификация, жалобы и признаки заболеваний сердечно-сосудистой системы.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Гипертоническая болезнь, стадии заболевания, основные симптомы при каждой стадии, прогноз и профилактика.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Ишемическая болезнь сердца, факторы риска ИБС, стенокардия, доврачебная помощь и принципы лечения стенокардии между приступами.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Инфаркт миокарда, клиника, доврачебная помощь, принципы лечения, профилактика инфаркта миокарда.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Обморок, коллапс, шок, доврачебная помощь, профилактика.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принципы профилактики заболеваний сердечно-сосудистой системы.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симптомы при болезнях органов пищеварения, нарушении функций кишечника, заболеваниях печени и желчевыводящих путей. 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развития острого и хронического гастрита, клиника, особенности питания, профилактика.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развития язвенной болезни желудка и двенадцатиперстной кишки, уход за больными и профилактика.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злоупотребления алкоголем, курением, влияние организации питания </w:t>
      </w:r>
      <w:proofErr w:type="gramStart"/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столовых учреждений</w:t>
      </w:r>
      <w:proofErr w:type="gramEnd"/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на этиологию и прогноз при хронических заболеваниях желудка, двенадцатиперстной кишки, печени, желчевыводящих путей и поджелудочной железы.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 органов мочевыделения, жалобы и признаки заболеваний органов мочевыделения.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Острый цистит, причины, жалобы, механизм развития, принципы лечения, профилактика.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и механизм развития острого и хронического нефрита, пиелонефрита, мочекаменной болезни, симптомы, принципы лечения, уход за больными, профилактика.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и диспансеризация больных с хронической патологией мочевыделительной системы.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 эндокринной системы, классификация, факторы их развития.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Диффузный токсический зоб, основные признаки заболевания, осложнения, принципы лечения.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Гипотиреоз, причины развития, признаки заболевания, принципы лечения и профилактика.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Сахарный диабет, формы сахарного диабета, организация питания больных сахарным диабетом в учреждения образования и в домашних условиях.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</w:t>
      </w:r>
      <w:proofErr w:type="spellEnd"/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гипогликемическая кома, причины развития, признаки и неотложная помощь. 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сахарного диабета, диспансеризация больных с сахарным диабетом.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Этиология ревматических поражений воспалительного характера и дегенеративных заболеваний суставов и позвоночника, их классификация. 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симптомы артрозов и артритов.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переохлаждений организма, очагов хронической инфекции в развитии артритов. Основные принципы лечения и профилактика ревматоидных артритов.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деформирующего </w:t>
      </w:r>
      <w:proofErr w:type="spellStart"/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остеоартроза</w:t>
      </w:r>
      <w:proofErr w:type="spellEnd"/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правильная осанка за партой, за рабочим столом, организация рационального питания, специальная гимнастика для укрепления </w:t>
      </w:r>
      <w:proofErr w:type="spellStart"/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связочно</w:t>
      </w:r>
      <w:proofErr w:type="spellEnd"/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-мышечного аппарата. 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Стоматологические заболевания, их классификация.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развития кариеса зубов и воспалительных заболеваний челюстно-лицевой области.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методы профилактики стоматологических заболеваний.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 полости рта — важнейший метод профилактики стоматологических заболеваний.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 в полости рта при заболеваниях органов и систем организма, детских инфекционных заболеваниях, туберкулезе, ВИЧ-инфекции.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 ЛОР-органов, классификация, основные симптомы при заболеваниях ЛОР-органов.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Острый и хронической ринит, принципы лечения, профилактика осложнений.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заболеваний гортани, придаточных пазух носа с заболеваниями систем кровообращения, пищеварительной, мочеполовой системах и органов дыхания. 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аллергических реакций. Факторы, способствующие развитию аллергических реакций, основные симптомы, оказание доврачебной помощи при развитии аллергических реакций. 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Отравление угарным газом, симптомы, доврачебная помощь.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 и оказание доврачебной помощи при укусе ядовитых насекомых и змей.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Отравление ядовитыми грибами, клиника, доврачебная помощь, профилактика.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Отравление ядовитыми растениями, клиника и доврачебная </w:t>
      </w: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помощь, профилактика отравлений ягодами ядовитых растений детей дошкольного возраста и младших школьников.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Отравление алкоголем и его суррогатами, клиника и доврачебная помощь.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принципы оказания доврачебной помощи при ингаляционных отравлениях, при попадании токсических веществ на кожу, случайном проглатывании сильнодействующих или токсических </w:t>
      </w:r>
      <w:proofErr w:type="gramStart"/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proofErr w:type="gramEnd"/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препаратов.</w:t>
      </w:r>
    </w:p>
    <w:p w:rsidR="00D14E75" w:rsidRPr="00072FFC" w:rsidRDefault="00D14E75" w:rsidP="00B7434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FF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профилактики отравлений в быту и в учреждениях образования.</w:t>
      </w:r>
    </w:p>
    <w:p w:rsidR="00D14E75" w:rsidRPr="00072FFC" w:rsidRDefault="00D14E75" w:rsidP="00B74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E75" w:rsidRPr="00072FFC" w:rsidRDefault="00D14E75" w:rsidP="00B743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E75" w:rsidRPr="00072FFC" w:rsidRDefault="00D14E75" w:rsidP="00D14E7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FFC">
        <w:rPr>
          <w:rFonts w:ascii="Times New Roman" w:hAnsi="Times New Roman" w:cs="Times New Roman"/>
          <w:sz w:val="24"/>
          <w:szCs w:val="24"/>
        </w:rPr>
        <w:t>(</w:t>
      </w:r>
      <w:r w:rsidRPr="00072FFC">
        <w:rPr>
          <w:rFonts w:ascii="Times New Roman" w:hAnsi="Times New Roman" w:cs="Times New Roman"/>
          <w:i/>
          <w:sz w:val="24"/>
          <w:szCs w:val="24"/>
        </w:rPr>
        <w:t>Форма проведения аттестации — устная)</w:t>
      </w:r>
    </w:p>
    <w:p w:rsidR="00D14E75" w:rsidRPr="00072FFC" w:rsidRDefault="00D14E75" w:rsidP="00D14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4E75" w:rsidRPr="00072FFC" w:rsidRDefault="00D14E75" w:rsidP="00D14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2FFC">
        <w:rPr>
          <w:rFonts w:ascii="Times New Roman" w:hAnsi="Times New Roman" w:cs="Times New Roman"/>
          <w:sz w:val="24"/>
          <w:szCs w:val="24"/>
        </w:rPr>
        <w:t xml:space="preserve">Рассмотрены на заседании </w:t>
      </w:r>
      <w:r w:rsidR="00FC647B">
        <w:rPr>
          <w:rFonts w:ascii="Times New Roman" w:hAnsi="Times New Roman" w:cs="Times New Roman"/>
          <w:sz w:val="24"/>
          <w:szCs w:val="24"/>
        </w:rPr>
        <w:t>кафедры (протокол № 2 от 26.02.2026</w:t>
      </w:r>
      <w:r w:rsidRPr="00072FFC">
        <w:rPr>
          <w:rFonts w:ascii="Times New Roman" w:hAnsi="Times New Roman" w:cs="Times New Roman"/>
          <w:sz w:val="24"/>
          <w:szCs w:val="24"/>
        </w:rPr>
        <w:t>)</w:t>
      </w:r>
    </w:p>
    <w:p w:rsidR="00D14E75" w:rsidRPr="00072FFC" w:rsidRDefault="00D14E75" w:rsidP="00D14E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14E75" w:rsidRPr="00072FFC" w:rsidRDefault="00D14E75" w:rsidP="00D14E7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72FFC">
        <w:rPr>
          <w:rFonts w:ascii="Times New Roman" w:hAnsi="Times New Roman" w:cs="Times New Roman"/>
          <w:bCs/>
          <w:sz w:val="24"/>
          <w:szCs w:val="24"/>
        </w:rPr>
        <w:t>Составитель:</w:t>
      </w:r>
    </w:p>
    <w:p w:rsidR="00D14E75" w:rsidRPr="00072FFC" w:rsidRDefault="00FC647B" w:rsidP="00D14E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оцент кафедры</w:t>
      </w:r>
      <w:r w:rsidR="00D14E75" w:rsidRPr="00072F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4E75" w:rsidRPr="00072FFC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="00D14E75" w:rsidRPr="00072FFC">
        <w:rPr>
          <w:rFonts w:ascii="Times New Roman" w:hAnsi="Times New Roman" w:cs="Times New Roman"/>
          <w:sz w:val="24"/>
          <w:szCs w:val="24"/>
        </w:rPr>
        <w:tab/>
      </w:r>
      <w:r w:rsidR="00D14E75" w:rsidRPr="00072FFC">
        <w:rPr>
          <w:rFonts w:ascii="Times New Roman" w:hAnsi="Times New Roman" w:cs="Times New Roman"/>
          <w:sz w:val="24"/>
          <w:szCs w:val="24"/>
        </w:rPr>
        <w:tab/>
      </w:r>
      <w:r w:rsidR="00D14E75" w:rsidRPr="00072FFC">
        <w:rPr>
          <w:rFonts w:ascii="Times New Roman" w:hAnsi="Times New Roman" w:cs="Times New Roman"/>
          <w:sz w:val="24"/>
          <w:szCs w:val="24"/>
        </w:rPr>
        <w:tab/>
      </w:r>
      <w:r w:rsidR="00D14E75" w:rsidRPr="00072FFC">
        <w:rPr>
          <w:rFonts w:ascii="Times New Roman" w:hAnsi="Times New Roman" w:cs="Times New Roman"/>
          <w:sz w:val="24"/>
          <w:szCs w:val="24"/>
        </w:rPr>
        <w:tab/>
      </w:r>
      <w:r w:rsidR="00D14E75" w:rsidRPr="00072FFC">
        <w:rPr>
          <w:rFonts w:ascii="Times New Roman" w:hAnsi="Times New Roman" w:cs="Times New Roman"/>
          <w:sz w:val="24"/>
          <w:szCs w:val="24"/>
        </w:rPr>
        <w:tab/>
      </w:r>
      <w:r w:rsidR="00D14E75" w:rsidRPr="00072FF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B6422" w:rsidRPr="00072FFC">
        <w:rPr>
          <w:rFonts w:ascii="Times New Roman" w:hAnsi="Times New Roman" w:cs="Times New Roman"/>
          <w:sz w:val="24"/>
          <w:szCs w:val="24"/>
        </w:rPr>
        <w:t>Д.В.Рудая</w:t>
      </w:r>
      <w:proofErr w:type="spellEnd"/>
    </w:p>
    <w:p w:rsidR="00D14E75" w:rsidRPr="00072FFC" w:rsidRDefault="00D14E75"/>
    <w:sectPr w:rsidR="00D14E75" w:rsidRPr="00072FFC" w:rsidSect="00B7434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F2E18"/>
    <w:multiLevelType w:val="hybridMultilevel"/>
    <w:tmpl w:val="37DA0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13"/>
    <w:rsid w:val="00025A77"/>
    <w:rsid w:val="00072FFC"/>
    <w:rsid w:val="00246412"/>
    <w:rsid w:val="00903513"/>
    <w:rsid w:val="009B2950"/>
    <w:rsid w:val="00B74347"/>
    <w:rsid w:val="00D14E75"/>
    <w:rsid w:val="00FB6422"/>
    <w:rsid w:val="00FC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D025"/>
  <w15:chartTrackingRefBased/>
  <w15:docId w15:val="{9D923F65-1AE0-410D-9FBF-90A10005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E75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2025-04-02T09:17:00Z</dcterms:created>
  <dcterms:modified xsi:type="dcterms:W3CDTF">2026-03-03T08:45:00Z</dcterms:modified>
</cp:coreProperties>
</file>