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4" w:type="dxa"/>
        <w:tblInd w:w="-106" w:type="dxa"/>
        <w:tblLook w:val="01E0" w:firstRow="1" w:lastRow="1" w:firstColumn="1" w:lastColumn="1" w:noHBand="0" w:noVBand="0"/>
      </w:tblPr>
      <w:tblGrid>
        <w:gridCol w:w="5884"/>
        <w:gridCol w:w="4590"/>
      </w:tblGrid>
      <w:tr w:rsidR="00EB3F2D" w:rsidRPr="00DE6D59" w:rsidTr="00A71583">
        <w:tc>
          <w:tcPr>
            <w:tcW w:w="5884" w:type="dxa"/>
          </w:tcPr>
          <w:p w:rsidR="00EB3F2D" w:rsidRPr="00EB3F2D" w:rsidRDefault="00EB3F2D" w:rsidP="00EB3F2D">
            <w:pPr>
              <w:pStyle w:val="a3"/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ind w:left="1440"/>
              <w:jc w:val="both"/>
              <w:rPr>
                <w:bCs/>
                <w:caps/>
              </w:rPr>
            </w:pPr>
          </w:p>
        </w:tc>
        <w:tc>
          <w:tcPr>
            <w:tcW w:w="4590" w:type="dxa"/>
          </w:tcPr>
          <w:p w:rsidR="00EB3F2D" w:rsidRPr="00865EDA" w:rsidRDefault="00EB3F2D" w:rsidP="00A71583">
            <w:pPr>
              <w:rPr>
                <w:bCs/>
                <w:caps/>
                <w:sz w:val="24"/>
                <w:szCs w:val="24"/>
              </w:rPr>
            </w:pPr>
            <w:r w:rsidRPr="00865EDA">
              <w:rPr>
                <w:bCs/>
                <w:caps/>
                <w:sz w:val="24"/>
                <w:szCs w:val="24"/>
              </w:rPr>
              <w:t>УтверждАЮ</w:t>
            </w:r>
          </w:p>
          <w:p w:rsidR="00EB3F2D" w:rsidRPr="00865EDA" w:rsidRDefault="00865EDA" w:rsidP="00A71583">
            <w:pPr>
              <w:rPr>
                <w:bCs/>
                <w:caps/>
                <w:sz w:val="24"/>
                <w:szCs w:val="24"/>
              </w:rPr>
            </w:pPr>
            <w:r w:rsidRPr="00865EDA">
              <w:rPr>
                <w:sz w:val="24"/>
                <w:szCs w:val="24"/>
              </w:rPr>
              <w:t xml:space="preserve">Заведующий кафедрой </w:t>
            </w:r>
            <w:r w:rsidR="00EB3F2D" w:rsidRPr="00865EDA">
              <w:rPr>
                <w:sz w:val="24"/>
                <w:szCs w:val="24"/>
              </w:rPr>
              <w:t>теории</w:t>
            </w:r>
          </w:p>
          <w:p w:rsidR="00EB3F2D" w:rsidRPr="00865EDA" w:rsidRDefault="00EB3F2D" w:rsidP="00A71583">
            <w:pPr>
              <w:rPr>
                <w:sz w:val="24"/>
                <w:szCs w:val="24"/>
              </w:rPr>
            </w:pPr>
            <w:r w:rsidRPr="00865EDA">
              <w:rPr>
                <w:sz w:val="24"/>
                <w:szCs w:val="24"/>
              </w:rPr>
              <w:t>и практики физической культуры</w:t>
            </w:r>
          </w:p>
          <w:p w:rsidR="00EB3F2D" w:rsidRPr="00865EDA" w:rsidRDefault="00EB3F2D" w:rsidP="00A71583">
            <w:pPr>
              <w:rPr>
                <w:sz w:val="24"/>
                <w:szCs w:val="24"/>
              </w:rPr>
            </w:pPr>
            <w:r w:rsidRPr="00865EDA">
              <w:rPr>
                <w:sz w:val="24"/>
                <w:szCs w:val="24"/>
              </w:rPr>
              <w:t xml:space="preserve">………………………. </w:t>
            </w:r>
            <w:proofErr w:type="spellStart"/>
            <w:r w:rsidR="00865EDA" w:rsidRPr="00865EDA">
              <w:rPr>
                <w:sz w:val="24"/>
                <w:szCs w:val="24"/>
              </w:rPr>
              <w:t>Д.В.Рудая</w:t>
            </w:r>
            <w:proofErr w:type="spellEnd"/>
          </w:p>
          <w:p w:rsidR="00EB3F2D" w:rsidRPr="00DE6D59" w:rsidRDefault="00865EDA" w:rsidP="00A71583">
            <w:pPr>
              <w:rPr>
                <w:sz w:val="24"/>
                <w:szCs w:val="24"/>
              </w:rPr>
            </w:pPr>
            <w:r w:rsidRPr="00865EDA">
              <w:rPr>
                <w:sz w:val="24"/>
                <w:szCs w:val="24"/>
              </w:rPr>
              <w:t>«26» февраля 2026</w:t>
            </w:r>
            <w:r w:rsidR="00EB3F2D" w:rsidRPr="00865EDA">
              <w:rPr>
                <w:sz w:val="24"/>
                <w:szCs w:val="24"/>
              </w:rPr>
              <w:t xml:space="preserve"> г.</w:t>
            </w:r>
          </w:p>
          <w:p w:rsidR="00EB3F2D" w:rsidRPr="00DE6D59" w:rsidRDefault="00EB3F2D" w:rsidP="00A71583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</w:p>
        </w:tc>
      </w:tr>
    </w:tbl>
    <w:p w:rsidR="00EB3F2D" w:rsidRPr="00EB3F2D" w:rsidRDefault="00EB3F2D" w:rsidP="00EB3F2D">
      <w:pPr>
        <w:shd w:val="clear" w:color="auto" w:fill="FFFFFF"/>
        <w:jc w:val="center"/>
        <w:rPr>
          <w:sz w:val="24"/>
          <w:szCs w:val="24"/>
        </w:rPr>
      </w:pPr>
      <w:r w:rsidRPr="00DC1F0B">
        <w:rPr>
          <w:sz w:val="24"/>
          <w:szCs w:val="24"/>
        </w:rPr>
        <w:t>ПЕРЕЧЕНЬ ВОПРОСОВ</w:t>
      </w:r>
      <w:r>
        <w:rPr>
          <w:sz w:val="24"/>
          <w:szCs w:val="24"/>
        </w:rPr>
        <w:t xml:space="preserve"> </w:t>
      </w:r>
      <w:r w:rsidRPr="00DC1F0B">
        <w:rPr>
          <w:bCs/>
          <w:sz w:val="24"/>
          <w:szCs w:val="24"/>
        </w:rPr>
        <w:t xml:space="preserve">К ЗАЧЕТУ ПО ДИСЦИПЛИНЕ </w:t>
      </w:r>
    </w:p>
    <w:p w:rsidR="00EB3F2D" w:rsidRPr="00DE6D59" w:rsidRDefault="00EB3F2D" w:rsidP="00EB3F2D">
      <w:pPr>
        <w:jc w:val="center"/>
        <w:rPr>
          <w:bCs/>
          <w:sz w:val="24"/>
          <w:szCs w:val="24"/>
        </w:rPr>
      </w:pPr>
      <w:r w:rsidRPr="00DE6D59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СПЕЦИАЛЬНАЯ ПРОФЕЕСИОНАЛЬНАЯ ПОДГОТОВКА</w:t>
      </w:r>
      <w:r w:rsidRPr="00DE6D59">
        <w:rPr>
          <w:bCs/>
          <w:sz w:val="24"/>
          <w:szCs w:val="24"/>
        </w:rPr>
        <w:t>»</w:t>
      </w:r>
    </w:p>
    <w:p w:rsidR="00EB3F2D" w:rsidRDefault="00EB3F2D" w:rsidP="00EB3F2D">
      <w:pPr>
        <w:jc w:val="center"/>
        <w:rPr>
          <w:bCs/>
          <w:sz w:val="24"/>
          <w:szCs w:val="24"/>
        </w:rPr>
      </w:pPr>
      <w:r w:rsidRPr="00DE6D59">
        <w:rPr>
          <w:bCs/>
          <w:sz w:val="24"/>
          <w:szCs w:val="24"/>
        </w:rPr>
        <w:t>для студентов 1 курса днев</w:t>
      </w:r>
      <w:r w:rsidR="006E2E01">
        <w:rPr>
          <w:bCs/>
          <w:sz w:val="24"/>
          <w:szCs w:val="24"/>
        </w:rPr>
        <w:t>ной формы получения образования</w:t>
      </w:r>
      <w:r w:rsidR="00D1342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специальности</w:t>
      </w:r>
    </w:p>
    <w:p w:rsidR="00EB3F2D" w:rsidRPr="00345F68" w:rsidRDefault="00EB3F2D" w:rsidP="00EB3F2D">
      <w:pPr>
        <w:jc w:val="center"/>
        <w:rPr>
          <w:bCs/>
          <w:sz w:val="24"/>
          <w:szCs w:val="24"/>
        </w:rPr>
      </w:pPr>
      <w:r w:rsidRPr="00A71309">
        <w:rPr>
          <w:sz w:val="24"/>
          <w:szCs w:val="24"/>
        </w:rPr>
        <w:t>6-05-1012-04 Организация и управление физической культурой, спортом и туризмом</w:t>
      </w:r>
    </w:p>
    <w:p w:rsidR="00EB3F2D" w:rsidRPr="00DE6D59" w:rsidRDefault="00BC08C2" w:rsidP="00EB3F2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(весенний семестр 2025/2026</w:t>
      </w:r>
      <w:r w:rsidR="00EB3F2D" w:rsidRPr="00DE6D59">
        <w:rPr>
          <w:bCs/>
          <w:sz w:val="24"/>
          <w:szCs w:val="24"/>
        </w:rPr>
        <w:t xml:space="preserve"> учебного года)</w:t>
      </w:r>
    </w:p>
    <w:p w:rsidR="00EB3F2D" w:rsidRPr="00DE6D59" w:rsidRDefault="00EB3F2D" w:rsidP="00EB3F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История развития волейбола.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Истрия развития волейбола в Республике Беларусь.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Значение игры, особенности двигательной деятельности волейболиста.</w:t>
      </w:r>
    </w:p>
    <w:p w:rsidR="0087161E" w:rsidRPr="00BC08C2" w:rsidRDefault="0087161E" w:rsidP="00BC08C2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Врачебный контроль.</w:t>
      </w:r>
    </w:p>
    <w:p w:rsidR="0087161E" w:rsidRPr="00DE22A4" w:rsidRDefault="00BC08C2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Классификация техники</w:t>
      </w:r>
      <w:r w:rsidR="0087161E" w:rsidRPr="00DE22A4">
        <w:rPr>
          <w:sz w:val="22"/>
          <w:szCs w:val="22"/>
        </w:rPr>
        <w:t xml:space="preserve"> игры.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Стойки игроков.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Перемещение.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Приёмы и передачи мяча.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Нападающий удар.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Блокирования.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Подача.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Тактика игры.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Основы тактики.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Средства тактики.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Тактическая система нападения.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Тактическая система защиты.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Основы методики обучения.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Общая физическая подготовка.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Специальная физической подготовка.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Методика обучения технике.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Методика обучения тактике.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Виды спортивной подготовки.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Техническая и специальная подготовка.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Тактическая подготовка.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Нападающий удар с первой передачи.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Система игры со второй передачи на трёх нападающих.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Система игры с первой передачи.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Нападающий удар в линию.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Нападающий удар в диагональ.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Перемещения и выбор места при блокировке.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Перемещения и выбор места при защите.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Техника подачи.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Подача снизу.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Подача сверху.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Прямая планирующая подача.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Прямая силовая подача.</w:t>
      </w:r>
    </w:p>
    <w:p w:rsidR="0087161E" w:rsidRPr="00DE22A4" w:rsidRDefault="00BC08C2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Правила игры в волейбол</w:t>
      </w:r>
      <w:r w:rsidR="0087161E" w:rsidRPr="00DE22A4">
        <w:rPr>
          <w:sz w:val="22"/>
          <w:szCs w:val="22"/>
        </w:rPr>
        <w:t>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Проведение соревнование по волейболу.</w:t>
      </w:r>
    </w:p>
    <w:p w:rsidR="0087161E" w:rsidRPr="00DE22A4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DE22A4">
        <w:rPr>
          <w:sz w:val="22"/>
          <w:szCs w:val="22"/>
        </w:rPr>
        <w:t>Судейские жесты.</w:t>
      </w:r>
    </w:p>
    <w:p w:rsidR="0087161E" w:rsidRPr="00865EDA" w:rsidRDefault="0087161E" w:rsidP="0087161E">
      <w:pPr>
        <w:numPr>
          <w:ilvl w:val="0"/>
          <w:numId w:val="1"/>
        </w:numPr>
        <w:tabs>
          <w:tab w:val="clear" w:pos="1440"/>
          <w:tab w:val="num" w:pos="540"/>
        </w:tabs>
        <w:ind w:left="0" w:firstLine="0"/>
        <w:jc w:val="both"/>
        <w:rPr>
          <w:sz w:val="22"/>
          <w:szCs w:val="22"/>
        </w:rPr>
      </w:pPr>
      <w:r w:rsidRPr="00865EDA">
        <w:rPr>
          <w:sz w:val="22"/>
          <w:szCs w:val="22"/>
        </w:rPr>
        <w:t>Штрафные санкции, применяемые к игрокам и тренерам.</w:t>
      </w:r>
    </w:p>
    <w:p w:rsidR="0087161E" w:rsidRPr="00865EDA" w:rsidRDefault="0087161E" w:rsidP="0087161E">
      <w:pPr>
        <w:rPr>
          <w:sz w:val="22"/>
          <w:szCs w:val="22"/>
        </w:rPr>
      </w:pPr>
    </w:p>
    <w:p w:rsidR="0087161E" w:rsidRPr="00865EDA" w:rsidRDefault="0087161E" w:rsidP="0087161E">
      <w:pPr>
        <w:shd w:val="clear" w:color="auto" w:fill="FFFFFF"/>
        <w:rPr>
          <w:sz w:val="22"/>
          <w:szCs w:val="22"/>
        </w:rPr>
      </w:pPr>
      <w:r w:rsidRPr="00865EDA">
        <w:rPr>
          <w:sz w:val="22"/>
          <w:szCs w:val="22"/>
        </w:rPr>
        <w:t>(</w:t>
      </w:r>
      <w:r w:rsidRPr="00865EDA">
        <w:rPr>
          <w:i/>
          <w:sz w:val="22"/>
          <w:szCs w:val="22"/>
        </w:rPr>
        <w:t>Форма проведения аттестации — устная)</w:t>
      </w:r>
    </w:p>
    <w:p w:rsidR="0087161E" w:rsidRPr="00865EDA" w:rsidRDefault="0087161E" w:rsidP="0087161E">
      <w:pPr>
        <w:rPr>
          <w:sz w:val="22"/>
          <w:szCs w:val="22"/>
        </w:rPr>
      </w:pPr>
      <w:r w:rsidRPr="00865EDA">
        <w:rPr>
          <w:sz w:val="22"/>
          <w:szCs w:val="22"/>
        </w:rPr>
        <w:t>Рассмотрены на</w:t>
      </w:r>
      <w:r w:rsidR="006A0DD8" w:rsidRPr="00865EDA">
        <w:rPr>
          <w:sz w:val="22"/>
          <w:szCs w:val="22"/>
        </w:rPr>
        <w:t xml:space="preserve"> заседании </w:t>
      </w:r>
      <w:r w:rsidR="00865EDA" w:rsidRPr="00865EDA">
        <w:rPr>
          <w:sz w:val="22"/>
          <w:szCs w:val="22"/>
        </w:rPr>
        <w:t>кафедры</w:t>
      </w:r>
      <w:r w:rsidR="006A0DD8" w:rsidRPr="00865EDA">
        <w:rPr>
          <w:sz w:val="22"/>
          <w:szCs w:val="22"/>
        </w:rPr>
        <w:t xml:space="preserve"> (</w:t>
      </w:r>
      <w:r w:rsidR="00865EDA" w:rsidRPr="00865EDA">
        <w:rPr>
          <w:sz w:val="22"/>
          <w:szCs w:val="22"/>
        </w:rPr>
        <w:t>протокол № 2 от 26.02.2026</w:t>
      </w:r>
      <w:r w:rsidRPr="00865EDA">
        <w:rPr>
          <w:sz w:val="22"/>
          <w:szCs w:val="22"/>
        </w:rPr>
        <w:t>)</w:t>
      </w:r>
    </w:p>
    <w:p w:rsidR="00EB3F2D" w:rsidRPr="00865EDA" w:rsidRDefault="00EB3F2D">
      <w:pPr>
        <w:rPr>
          <w:bCs/>
          <w:sz w:val="22"/>
          <w:szCs w:val="22"/>
        </w:rPr>
      </w:pPr>
    </w:p>
    <w:p w:rsidR="006A3D95" w:rsidRPr="00DE22A4" w:rsidRDefault="0087161E">
      <w:pPr>
        <w:rPr>
          <w:sz w:val="22"/>
          <w:szCs w:val="22"/>
        </w:rPr>
      </w:pPr>
      <w:r w:rsidRPr="00865EDA">
        <w:rPr>
          <w:bCs/>
          <w:sz w:val="22"/>
          <w:szCs w:val="22"/>
        </w:rPr>
        <w:t>Составитель:</w:t>
      </w:r>
      <w:r w:rsidR="00EB3F2D" w:rsidRPr="00865EDA">
        <w:rPr>
          <w:bCs/>
          <w:sz w:val="22"/>
          <w:szCs w:val="22"/>
        </w:rPr>
        <w:t xml:space="preserve"> </w:t>
      </w:r>
      <w:r w:rsidR="00AA25A2" w:rsidRPr="00865EDA">
        <w:rPr>
          <w:sz w:val="22"/>
          <w:szCs w:val="22"/>
        </w:rPr>
        <w:t xml:space="preserve">старший </w:t>
      </w:r>
      <w:r w:rsidRPr="00865EDA">
        <w:rPr>
          <w:sz w:val="22"/>
          <w:szCs w:val="22"/>
        </w:rPr>
        <w:t xml:space="preserve">преподаватель </w:t>
      </w:r>
      <w:r w:rsidR="00865EDA" w:rsidRPr="00865EDA">
        <w:rPr>
          <w:sz w:val="22"/>
          <w:szCs w:val="22"/>
        </w:rPr>
        <w:t>кафедры</w:t>
      </w:r>
      <w:r w:rsidRPr="00865EDA">
        <w:rPr>
          <w:sz w:val="22"/>
          <w:szCs w:val="22"/>
        </w:rPr>
        <w:t xml:space="preserve"> </w:t>
      </w:r>
      <w:proofErr w:type="spellStart"/>
      <w:r w:rsidRPr="00865EDA">
        <w:rPr>
          <w:sz w:val="22"/>
          <w:szCs w:val="22"/>
        </w:rPr>
        <w:t>ТиПФК</w:t>
      </w:r>
      <w:proofErr w:type="spellEnd"/>
      <w:r w:rsidRPr="00865EDA">
        <w:rPr>
          <w:sz w:val="22"/>
          <w:szCs w:val="22"/>
        </w:rPr>
        <w:tab/>
      </w:r>
      <w:r w:rsidRPr="00865EDA">
        <w:rPr>
          <w:sz w:val="22"/>
          <w:szCs w:val="22"/>
        </w:rPr>
        <w:tab/>
      </w:r>
      <w:r w:rsidRPr="00865EDA">
        <w:rPr>
          <w:sz w:val="22"/>
          <w:szCs w:val="22"/>
        </w:rPr>
        <w:tab/>
      </w:r>
      <w:r w:rsidRPr="00865EDA">
        <w:rPr>
          <w:sz w:val="22"/>
          <w:szCs w:val="22"/>
        </w:rPr>
        <w:tab/>
      </w:r>
      <w:proofErr w:type="spellStart"/>
      <w:r w:rsidR="001D0728" w:rsidRPr="00865EDA">
        <w:rPr>
          <w:sz w:val="22"/>
          <w:szCs w:val="22"/>
        </w:rPr>
        <w:t>А.И.Берташ</w:t>
      </w:r>
      <w:bookmarkStart w:id="0" w:name="_GoBack"/>
      <w:bookmarkEnd w:id="0"/>
      <w:proofErr w:type="spellEnd"/>
    </w:p>
    <w:sectPr w:rsidR="006A3D95" w:rsidRPr="00DE22A4" w:rsidSect="00DE22A4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76C88"/>
    <w:multiLevelType w:val="hybridMultilevel"/>
    <w:tmpl w:val="AFE206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3B"/>
    <w:rsid w:val="001D0728"/>
    <w:rsid w:val="002C2C88"/>
    <w:rsid w:val="00314941"/>
    <w:rsid w:val="006A0DD8"/>
    <w:rsid w:val="006A3D95"/>
    <w:rsid w:val="006E2E01"/>
    <w:rsid w:val="006E774B"/>
    <w:rsid w:val="00865EDA"/>
    <w:rsid w:val="0087161E"/>
    <w:rsid w:val="008A583B"/>
    <w:rsid w:val="00AA25A2"/>
    <w:rsid w:val="00BC08C2"/>
    <w:rsid w:val="00D13426"/>
    <w:rsid w:val="00DE22A4"/>
    <w:rsid w:val="00EB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783A"/>
  <w15:chartTrackingRefBased/>
  <w15:docId w15:val="{0142F6BD-BD9C-4ECE-A83B-244D2F5B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F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2024-03-05T05:19:00Z</dcterms:created>
  <dcterms:modified xsi:type="dcterms:W3CDTF">2026-03-03T06:50:00Z</dcterms:modified>
</cp:coreProperties>
</file>